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436B" w14:textId="14BBF0DE" w:rsidR="00A218DB" w:rsidRDefault="00ED40CE" w:rsidP="00A218DB">
      <w:pPr>
        <w:ind w:left="7200"/>
      </w:pPr>
      <w:r>
        <w:t xml:space="preserve">                                                                                                                                                          </w:t>
      </w: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475"/>
        <w:gridCol w:w="1601"/>
        <w:gridCol w:w="3099"/>
      </w:tblGrid>
      <w:tr w:rsidR="00FA6287" w14:paraId="5F929A12" w14:textId="77777777" w:rsidTr="00AC03A4">
        <w:tc>
          <w:tcPr>
            <w:tcW w:w="1620" w:type="dxa"/>
            <w:vAlign w:val="center"/>
          </w:tcPr>
          <w:p w14:paraId="146130CB" w14:textId="5A2246BF" w:rsidR="00FA6287" w:rsidRPr="002132AD" w:rsidRDefault="00FA6287" w:rsidP="00AC03A4">
            <w:pPr>
              <w:rPr>
                <w:b/>
              </w:rPr>
            </w:pPr>
            <w:r w:rsidRPr="00F55970">
              <w:rPr>
                <w:b/>
              </w:rPr>
              <w:t>Job Title</w:t>
            </w:r>
            <w:r w:rsidRPr="007A2DA4">
              <w:rPr>
                <w:b/>
                <w:sz w:val="28"/>
              </w:rPr>
              <w:t>:</w:t>
            </w:r>
          </w:p>
        </w:tc>
        <w:tc>
          <w:tcPr>
            <w:tcW w:w="4475" w:type="dxa"/>
            <w:vAlign w:val="center"/>
          </w:tcPr>
          <w:p w14:paraId="6F99931E" w14:textId="43B98415" w:rsidR="00FA6287" w:rsidRDefault="00ED62CC" w:rsidP="00AC03A4">
            <w:r w:rsidRPr="00ED62CC">
              <w:t xml:space="preserve">Technical Support Engineer – Tier </w:t>
            </w:r>
            <w:r w:rsidR="005E2561">
              <w:t>2</w:t>
            </w:r>
          </w:p>
        </w:tc>
        <w:tc>
          <w:tcPr>
            <w:tcW w:w="1601" w:type="dxa"/>
            <w:vAlign w:val="center"/>
          </w:tcPr>
          <w:p w14:paraId="71ADC8A7" w14:textId="13A53945" w:rsidR="00FA6287" w:rsidRPr="002132AD" w:rsidRDefault="00994F51" w:rsidP="00AC03A4">
            <w:pPr>
              <w:rPr>
                <w:b/>
              </w:rPr>
            </w:pPr>
            <w:r>
              <w:rPr>
                <w:b/>
              </w:rPr>
              <w:t>Salary</w:t>
            </w:r>
            <w:r w:rsidR="00FA6287" w:rsidRPr="002132AD">
              <w:rPr>
                <w:b/>
              </w:rPr>
              <w:t>:</w:t>
            </w:r>
          </w:p>
        </w:tc>
        <w:tc>
          <w:tcPr>
            <w:tcW w:w="3099" w:type="dxa"/>
            <w:vAlign w:val="center"/>
          </w:tcPr>
          <w:p w14:paraId="32F79818" w14:textId="32763EFD" w:rsidR="00FA6287" w:rsidRDefault="00FA6287" w:rsidP="00AC03A4"/>
        </w:tc>
      </w:tr>
      <w:tr w:rsidR="00FA6287" w14:paraId="11B55FFA" w14:textId="77777777" w:rsidTr="00AC03A4">
        <w:tc>
          <w:tcPr>
            <w:tcW w:w="1620" w:type="dxa"/>
            <w:vAlign w:val="center"/>
          </w:tcPr>
          <w:p w14:paraId="162D9E13" w14:textId="77777777" w:rsidR="00FA6287" w:rsidRPr="002132AD" w:rsidRDefault="00FA6287" w:rsidP="00AC03A4">
            <w:pPr>
              <w:rPr>
                <w:b/>
              </w:rPr>
            </w:pPr>
            <w:r w:rsidRPr="002132AD">
              <w:rPr>
                <w:b/>
              </w:rPr>
              <w:t>Reports to:</w:t>
            </w:r>
          </w:p>
        </w:tc>
        <w:tc>
          <w:tcPr>
            <w:tcW w:w="4475" w:type="dxa"/>
            <w:vAlign w:val="center"/>
          </w:tcPr>
          <w:p w14:paraId="6F160A34" w14:textId="48624F7E" w:rsidR="00FA6287" w:rsidRDefault="005D4CB4" w:rsidP="00AC03A4">
            <w:sdt>
              <w:sdtPr>
                <w:id w:val="32544457"/>
                <w:placeholder>
                  <w:docPart w:val="C09646648EEB46F6B913AB0E041F1DFF"/>
                </w:placeholder>
                <w:text/>
              </w:sdtPr>
              <w:sdtEndPr/>
              <w:sdtContent>
                <w:r w:rsidR="00ED62CC" w:rsidRPr="00ED62CC">
                  <w:t>Group Operations Manager</w:t>
                </w:r>
              </w:sdtContent>
            </w:sdt>
          </w:p>
        </w:tc>
        <w:tc>
          <w:tcPr>
            <w:tcW w:w="1601" w:type="dxa"/>
            <w:vAlign w:val="center"/>
          </w:tcPr>
          <w:p w14:paraId="3B925BC9" w14:textId="77777777" w:rsidR="00FA6287" w:rsidRPr="002132AD" w:rsidRDefault="00FA6287" w:rsidP="00AC03A4">
            <w:pPr>
              <w:rPr>
                <w:b/>
              </w:rPr>
            </w:pPr>
            <w:r w:rsidRPr="002132AD">
              <w:rPr>
                <w:b/>
              </w:rPr>
              <w:t>Department:</w:t>
            </w:r>
          </w:p>
        </w:tc>
        <w:tc>
          <w:tcPr>
            <w:tcW w:w="3099" w:type="dxa"/>
            <w:vAlign w:val="center"/>
          </w:tcPr>
          <w:p w14:paraId="78D80143" w14:textId="410E7BC4" w:rsidR="00FA6287" w:rsidRDefault="00C503CC" w:rsidP="00AC03A4">
            <w:r>
              <w:t>Operations</w:t>
            </w:r>
          </w:p>
        </w:tc>
      </w:tr>
    </w:tbl>
    <w:p w14:paraId="12778004" w14:textId="77777777" w:rsidR="00994F51" w:rsidRDefault="00994F51" w:rsidP="00FA6287"/>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795"/>
      </w:tblGrid>
      <w:tr w:rsidR="00ED40CE" w14:paraId="260EC508" w14:textId="77777777" w:rsidTr="00AC03A4">
        <w:trPr>
          <w:trHeight w:val="323"/>
        </w:trPr>
        <w:tc>
          <w:tcPr>
            <w:tcW w:w="10795" w:type="dxa"/>
            <w:shd w:val="clear" w:color="auto" w:fill="4472C4" w:themeFill="accent1"/>
            <w:vAlign w:val="center"/>
          </w:tcPr>
          <w:p w14:paraId="2993CC3B" w14:textId="77777777" w:rsidR="00ED40CE" w:rsidRPr="004B645A" w:rsidRDefault="00ED40CE" w:rsidP="00AC03A4">
            <w:pPr>
              <w:rPr>
                <w:b/>
                <w:color w:val="FFFFFF" w:themeColor="background1"/>
              </w:rPr>
            </w:pPr>
            <w:r>
              <w:rPr>
                <w:b/>
                <w:color w:val="FFFFFF" w:themeColor="background1"/>
              </w:rPr>
              <w:t>Job Description</w:t>
            </w:r>
            <w:r w:rsidRPr="004B645A">
              <w:rPr>
                <w:b/>
                <w:color w:val="FFFFFF" w:themeColor="background1"/>
              </w:rPr>
              <w:t>:</w:t>
            </w:r>
          </w:p>
        </w:tc>
      </w:tr>
      <w:tr w:rsidR="00ED40CE" w14:paraId="47F8E6DD" w14:textId="77777777" w:rsidTr="00AC03A4">
        <w:trPr>
          <w:trHeight w:val="965"/>
        </w:trPr>
        <w:tc>
          <w:tcPr>
            <w:tcW w:w="10795" w:type="dxa"/>
            <w:shd w:val="clear" w:color="auto" w:fill="auto"/>
          </w:tcPr>
          <w:p w14:paraId="7977905E" w14:textId="77777777" w:rsidR="00DB26AE" w:rsidRDefault="00DB26AE" w:rsidP="00DB26A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You will be responsible for owning Incidents, Service Requests and Change Requests</w:t>
            </w:r>
            <w:r w:rsidRPr="00FE0E23">
              <w:rPr>
                <w:rFonts w:asciiTheme="minorHAnsi" w:hAnsiTheme="minorHAnsi" w:cstheme="minorHAnsi"/>
                <w:sz w:val="22"/>
                <w:szCs w:val="22"/>
              </w:rPr>
              <w:t xml:space="preserve"> </w:t>
            </w:r>
            <w:r>
              <w:rPr>
                <w:rFonts w:asciiTheme="minorHAnsi" w:hAnsiTheme="minorHAnsi" w:cstheme="minorHAnsi"/>
                <w:sz w:val="22"/>
                <w:szCs w:val="22"/>
              </w:rPr>
              <w:t xml:space="preserve">for our customers, from creation to resolution with regular communication, both internal and customer facing, </w:t>
            </w:r>
            <w:r w:rsidRPr="00FE0E23">
              <w:rPr>
                <w:rFonts w:asciiTheme="minorHAnsi" w:hAnsiTheme="minorHAnsi" w:cstheme="minorHAnsi"/>
                <w:sz w:val="22"/>
                <w:szCs w:val="22"/>
              </w:rPr>
              <w:t xml:space="preserve">in a professional and timely manner. </w:t>
            </w:r>
          </w:p>
          <w:p w14:paraId="0DD18602" w14:textId="3A0EB698" w:rsidR="0086214F" w:rsidRDefault="0086214F" w:rsidP="0086214F">
            <w:pPr>
              <w:pStyle w:val="paragraph"/>
              <w:spacing w:before="0" w:beforeAutospacing="0" w:after="0" w:afterAutospacing="0"/>
              <w:textAlignment w:val="baseline"/>
              <w:rPr>
                <w:rFonts w:asciiTheme="minorHAnsi" w:hAnsiTheme="minorHAnsi" w:cstheme="minorHAnsi"/>
                <w:sz w:val="22"/>
                <w:szCs w:val="22"/>
              </w:rPr>
            </w:pPr>
          </w:p>
          <w:p w14:paraId="6F75A627" w14:textId="77777777" w:rsidR="0086214F" w:rsidRDefault="00EA641D" w:rsidP="001C6940">
            <w:r w:rsidRPr="00EA641D">
              <w:t>The successful candidate will provide advanced technical support to our clients, ensuring the smooth operation of their systems and resolving more complex issues that have been escalated from the 1st line support team</w:t>
            </w:r>
            <w:r w:rsidR="00220E75">
              <w:t>.</w:t>
            </w:r>
          </w:p>
          <w:p w14:paraId="1FA99654" w14:textId="73EEDBED" w:rsidR="00220E75" w:rsidRPr="001C6940" w:rsidRDefault="00220E75" w:rsidP="001C6940"/>
        </w:tc>
      </w:tr>
      <w:tr w:rsidR="00ED40CE" w:rsidRPr="00C32EB9" w14:paraId="29A48442" w14:textId="77777777" w:rsidTr="00AC03A4">
        <w:trPr>
          <w:trHeight w:val="323"/>
        </w:trPr>
        <w:tc>
          <w:tcPr>
            <w:tcW w:w="10795" w:type="dxa"/>
            <w:shd w:val="clear" w:color="auto" w:fill="4472C4" w:themeFill="accent1"/>
            <w:vAlign w:val="center"/>
          </w:tcPr>
          <w:p w14:paraId="32BD77AA" w14:textId="3DF8B7D1" w:rsidR="00ED40CE" w:rsidRPr="004B645A" w:rsidRDefault="00D21EBA" w:rsidP="00AC03A4">
            <w:pPr>
              <w:rPr>
                <w:b/>
                <w:color w:val="FFFFFF" w:themeColor="background1"/>
              </w:rPr>
            </w:pPr>
            <w:r>
              <w:rPr>
                <w:b/>
                <w:color w:val="FFFFFF" w:themeColor="background1"/>
              </w:rPr>
              <w:t>Duties and Responsibilities</w:t>
            </w:r>
            <w:r w:rsidR="00ED40CE">
              <w:rPr>
                <w:b/>
                <w:color w:val="FFFFFF" w:themeColor="background1"/>
              </w:rPr>
              <w:t>:</w:t>
            </w:r>
          </w:p>
        </w:tc>
      </w:tr>
      <w:tr w:rsidR="00ED40CE" w:rsidRPr="00C32EB9" w14:paraId="422D279C" w14:textId="77777777" w:rsidTr="00AC03A4">
        <w:trPr>
          <w:trHeight w:val="938"/>
        </w:trPr>
        <w:tc>
          <w:tcPr>
            <w:tcW w:w="10795" w:type="dxa"/>
          </w:tcPr>
          <w:p w14:paraId="695B2675" w14:textId="7A1FEA29" w:rsidR="00047332" w:rsidRPr="00047332" w:rsidRDefault="00047332" w:rsidP="00047332">
            <w:pPr>
              <w:pStyle w:val="ListParagraph"/>
              <w:numPr>
                <w:ilvl w:val="0"/>
                <w:numId w:val="4"/>
              </w:numPr>
              <w:rPr>
                <w:rFonts w:eastAsia="Times New Roman" w:cstheme="minorHAnsi"/>
                <w:color w:val="000000"/>
                <w:lang w:eastAsia="en-GB"/>
              </w:rPr>
            </w:pPr>
            <w:r w:rsidRPr="00047332">
              <w:rPr>
                <w:rFonts w:eastAsia="Times New Roman" w:cstheme="minorHAnsi"/>
                <w:color w:val="000000"/>
                <w:lang w:eastAsia="en-GB"/>
              </w:rPr>
              <w:t>Handle escalated issues from the 1st line support team, ensuring timely resolution</w:t>
            </w:r>
          </w:p>
          <w:p w14:paraId="2CAB8A49" w14:textId="77777777" w:rsidR="006D216A" w:rsidRPr="006A68FA" w:rsidRDefault="006D216A" w:rsidP="006D216A">
            <w:pPr>
              <w:pStyle w:val="ListParagraph"/>
              <w:numPr>
                <w:ilvl w:val="0"/>
                <w:numId w:val="4"/>
              </w:numPr>
              <w:rPr>
                <w:rFonts w:eastAsia="Times New Roman" w:cs="Times New Roman"/>
                <w:color w:val="000000"/>
                <w:lang w:eastAsia="en-GB"/>
              </w:rPr>
            </w:pPr>
            <w:r w:rsidRPr="006A68FA">
              <w:rPr>
                <w:rFonts w:eastAsia="Times New Roman" w:cs="Times New Roman"/>
                <w:color w:val="000000"/>
                <w:lang w:eastAsia="en-GB"/>
              </w:rPr>
              <w:t>Create, implement, and manage system improvements and best practices</w:t>
            </w:r>
          </w:p>
          <w:p w14:paraId="360B25F2" w14:textId="77777777" w:rsidR="00AD1441" w:rsidRPr="006A68FA" w:rsidRDefault="00AD1441" w:rsidP="00AD1441">
            <w:pPr>
              <w:pStyle w:val="ListParagraph"/>
              <w:numPr>
                <w:ilvl w:val="0"/>
                <w:numId w:val="4"/>
              </w:numPr>
              <w:rPr>
                <w:rFonts w:eastAsia="Times New Roman" w:cs="Times New Roman"/>
                <w:color w:val="000000"/>
                <w:lang w:eastAsia="en-GB"/>
              </w:rPr>
            </w:pPr>
            <w:r w:rsidRPr="006A68FA">
              <w:rPr>
                <w:rFonts w:eastAsia="Times New Roman" w:cs="Times New Roman"/>
                <w:color w:val="000000"/>
                <w:lang w:eastAsia="en-GB"/>
              </w:rPr>
              <w:t>Maintain and update documentation related to system configurations, troubleshooting procedures, and support guidelines</w:t>
            </w:r>
          </w:p>
          <w:p w14:paraId="36ED4C88" w14:textId="77777777" w:rsidR="00B50568" w:rsidRPr="001F3055" w:rsidRDefault="00B50568" w:rsidP="00B50568">
            <w:pPr>
              <w:pStyle w:val="ListParagraph"/>
              <w:numPr>
                <w:ilvl w:val="0"/>
                <w:numId w:val="4"/>
              </w:numPr>
              <w:rPr>
                <w:rFonts w:eastAsia="Times New Roman" w:cstheme="minorHAnsi"/>
                <w:color w:val="000000"/>
                <w:lang w:eastAsia="en-GB"/>
              </w:rPr>
            </w:pPr>
            <w:r>
              <w:rPr>
                <w:rFonts w:eastAsia="Times New Roman" w:cstheme="minorHAnsi"/>
                <w:color w:val="000000"/>
                <w:lang w:eastAsia="en-GB"/>
              </w:rPr>
              <w:t>I</w:t>
            </w:r>
            <w:r w:rsidRPr="001F3055">
              <w:rPr>
                <w:rFonts w:eastAsia="Times New Roman" w:cstheme="minorHAnsi"/>
                <w:color w:val="000000"/>
                <w:lang w:eastAsia="en-GB"/>
              </w:rPr>
              <w:t xml:space="preserve">dentify recurring issues and report trends to management to help improve </w:t>
            </w:r>
            <w:proofErr w:type="gramStart"/>
            <w:r w:rsidRPr="001F3055">
              <w:rPr>
                <w:rFonts w:eastAsia="Times New Roman" w:cstheme="minorHAnsi"/>
                <w:color w:val="000000"/>
                <w:lang w:eastAsia="en-GB"/>
              </w:rPr>
              <w:t>the customer</w:t>
            </w:r>
            <w:proofErr w:type="gramEnd"/>
            <w:r w:rsidRPr="001F3055">
              <w:rPr>
                <w:rFonts w:eastAsia="Times New Roman" w:cstheme="minorHAnsi"/>
                <w:color w:val="000000"/>
                <w:lang w:eastAsia="en-GB"/>
              </w:rPr>
              <w:t xml:space="preserve"> experience</w:t>
            </w:r>
          </w:p>
          <w:p w14:paraId="66694AD2" w14:textId="77777777" w:rsidR="00B50568" w:rsidRDefault="00B50568" w:rsidP="00B50568">
            <w:pPr>
              <w:pStyle w:val="ListParagraph"/>
              <w:numPr>
                <w:ilvl w:val="0"/>
                <w:numId w:val="4"/>
              </w:numPr>
              <w:rPr>
                <w:rFonts w:eastAsia="Times New Roman" w:cstheme="minorHAnsi"/>
                <w:color w:val="000000"/>
                <w:lang w:eastAsia="en-GB"/>
              </w:rPr>
            </w:pPr>
            <w:r>
              <w:rPr>
                <w:rFonts w:eastAsia="Times New Roman" w:cstheme="minorHAnsi"/>
                <w:color w:val="000000"/>
                <w:lang w:eastAsia="en-GB"/>
              </w:rPr>
              <w:t>D</w:t>
            </w:r>
            <w:r w:rsidRPr="002843A7">
              <w:rPr>
                <w:rFonts w:eastAsia="Times New Roman" w:cstheme="minorHAnsi"/>
                <w:color w:val="000000"/>
                <w:lang w:eastAsia="en-GB"/>
              </w:rPr>
              <w:t>ocumenting client interactions and issues, ensuring clear and accurate records</w:t>
            </w:r>
          </w:p>
          <w:p w14:paraId="4C034433" w14:textId="77777777" w:rsidR="006A68FA" w:rsidRPr="006A68FA" w:rsidRDefault="006A68FA" w:rsidP="00B50568">
            <w:pPr>
              <w:pStyle w:val="ListParagraph"/>
              <w:numPr>
                <w:ilvl w:val="0"/>
                <w:numId w:val="4"/>
              </w:numPr>
              <w:rPr>
                <w:rFonts w:eastAsia="Times New Roman" w:cs="Times New Roman"/>
                <w:color w:val="000000"/>
                <w:lang w:eastAsia="en-GB"/>
              </w:rPr>
            </w:pPr>
            <w:r w:rsidRPr="006A68FA">
              <w:rPr>
                <w:rFonts w:eastAsia="Times New Roman" w:cs="Times New Roman"/>
                <w:color w:val="000000"/>
                <w:lang w:eastAsia="en-GB"/>
              </w:rPr>
              <w:t>Coordinate with vendors and third-party providers to resolve issues</w:t>
            </w:r>
          </w:p>
          <w:p w14:paraId="2ADD7D19" w14:textId="532C2503" w:rsidR="001425C8" w:rsidRDefault="001425C8" w:rsidP="00B50568">
            <w:pPr>
              <w:numPr>
                <w:ilvl w:val="0"/>
                <w:numId w:val="4"/>
              </w:numPr>
              <w:rPr>
                <w:rFonts w:eastAsia="Times New Roman" w:cs="Times New Roman"/>
                <w:color w:val="000000"/>
                <w:lang w:eastAsia="en-GB"/>
              </w:rPr>
            </w:pPr>
            <w:r w:rsidRPr="006107AD">
              <w:rPr>
                <w:rFonts w:eastAsia="Times New Roman" w:cs="Times New Roman"/>
                <w:color w:val="000000"/>
                <w:lang w:eastAsia="en-GB"/>
              </w:rPr>
              <w:t xml:space="preserve">Ensure all faults are dealt with in SLA </w:t>
            </w:r>
            <w:r w:rsidR="006A68FA">
              <w:rPr>
                <w:rFonts w:eastAsia="Times New Roman" w:cs="Times New Roman"/>
                <w:color w:val="000000"/>
                <w:lang w:eastAsia="en-GB"/>
              </w:rPr>
              <w:t>and have full notes to support activity undertaken</w:t>
            </w:r>
            <w:r w:rsidRPr="006107AD">
              <w:rPr>
                <w:rFonts w:eastAsia="Times New Roman" w:cs="Times New Roman"/>
                <w:color w:val="000000"/>
                <w:lang w:eastAsia="en-GB"/>
              </w:rPr>
              <w:t xml:space="preserve"> </w:t>
            </w:r>
          </w:p>
          <w:p w14:paraId="0C3A1301" w14:textId="4901D384" w:rsidR="00603E73" w:rsidRDefault="00603E73" w:rsidP="00B50568">
            <w:pPr>
              <w:numPr>
                <w:ilvl w:val="0"/>
                <w:numId w:val="4"/>
              </w:numPr>
              <w:rPr>
                <w:rFonts w:eastAsia="Times New Roman" w:cs="Times New Roman"/>
                <w:color w:val="000000"/>
                <w:lang w:eastAsia="en-GB"/>
              </w:rPr>
            </w:pPr>
            <w:r w:rsidRPr="00603E73">
              <w:rPr>
                <w:rFonts w:eastAsia="Times New Roman" w:cs="Times New Roman"/>
                <w:color w:val="000000"/>
                <w:lang w:eastAsia="en-GB"/>
              </w:rPr>
              <w:t>Suggest improvements for ways of working and help in developing Policies and Procedures</w:t>
            </w:r>
          </w:p>
          <w:p w14:paraId="08E49E7B" w14:textId="6BCFB036" w:rsidR="00B24EF5" w:rsidRDefault="00750D77" w:rsidP="00B50568">
            <w:pPr>
              <w:numPr>
                <w:ilvl w:val="0"/>
                <w:numId w:val="4"/>
              </w:numPr>
              <w:rPr>
                <w:rFonts w:eastAsia="Times New Roman" w:cs="Times New Roman"/>
                <w:color w:val="000000"/>
                <w:lang w:eastAsia="en-GB"/>
              </w:rPr>
            </w:pPr>
            <w:r w:rsidRPr="00750D77">
              <w:rPr>
                <w:rFonts w:eastAsia="Times New Roman" w:cs="Times New Roman"/>
                <w:color w:val="000000"/>
                <w:lang w:eastAsia="en-GB"/>
              </w:rPr>
              <w:t>Provide training and guidance to 1st line support engineers</w:t>
            </w:r>
          </w:p>
          <w:p w14:paraId="7FCEB0F2" w14:textId="46DC8989" w:rsidR="00906014" w:rsidRDefault="00906014" w:rsidP="00B50568">
            <w:pPr>
              <w:numPr>
                <w:ilvl w:val="0"/>
                <w:numId w:val="4"/>
              </w:numPr>
              <w:rPr>
                <w:rFonts w:eastAsia="Times New Roman" w:cs="Times New Roman"/>
                <w:color w:val="000000"/>
                <w:lang w:eastAsia="en-GB"/>
              </w:rPr>
            </w:pPr>
            <w:r w:rsidRPr="00906014">
              <w:rPr>
                <w:rFonts w:eastAsia="Times New Roman" w:cs="Times New Roman"/>
                <w:color w:val="000000"/>
                <w:lang w:eastAsia="en-GB"/>
              </w:rPr>
              <w:t>Participate in on-call rotation to provide after-hours support as needed</w:t>
            </w:r>
          </w:p>
          <w:p w14:paraId="10E87DC2" w14:textId="4212EEEE" w:rsidR="000A660D" w:rsidRPr="001425C8" w:rsidRDefault="000A660D" w:rsidP="000A660D">
            <w:pPr>
              <w:rPr>
                <w:rFonts w:eastAsia="Times New Roman" w:cs="Times New Roman"/>
                <w:color w:val="000000"/>
                <w:lang w:eastAsia="en-GB"/>
              </w:rPr>
            </w:pPr>
            <w:r>
              <w:rPr>
                <w:rFonts w:ascii="Arial" w:hAnsi="Arial"/>
              </w:rPr>
              <w:t xml:space="preserve">         </w:t>
            </w:r>
          </w:p>
        </w:tc>
      </w:tr>
      <w:tr w:rsidR="00ED40CE" w:rsidRPr="00C32EB9" w14:paraId="72F4E85A" w14:textId="77777777" w:rsidTr="00AC03A4">
        <w:trPr>
          <w:trHeight w:val="323"/>
        </w:trPr>
        <w:tc>
          <w:tcPr>
            <w:tcW w:w="10795" w:type="dxa"/>
            <w:shd w:val="clear" w:color="auto" w:fill="4472C4" w:themeFill="accent1"/>
            <w:vAlign w:val="center"/>
          </w:tcPr>
          <w:p w14:paraId="5D7A53F1" w14:textId="77777777" w:rsidR="00ED40CE" w:rsidRDefault="00ED40CE" w:rsidP="00AC03A4">
            <w:pPr>
              <w:rPr>
                <w:b/>
                <w:color w:val="FFFFFF" w:themeColor="background1"/>
              </w:rPr>
            </w:pPr>
            <w:r w:rsidRPr="00416A0E">
              <w:rPr>
                <w:b/>
                <w:color w:val="FFFFFF" w:themeColor="background1"/>
              </w:rPr>
              <w:t xml:space="preserve">Knowledge, Skills, and/or Abilities Required:   </w:t>
            </w:r>
          </w:p>
          <w:p w14:paraId="65E3E5D4" w14:textId="577BB2A6" w:rsidR="00ED40CE" w:rsidRPr="00416A0E" w:rsidRDefault="00ED40CE" w:rsidP="00AC03A4">
            <w:pPr>
              <w:rPr>
                <w:b/>
                <w:color w:val="FFFFFF" w:themeColor="background1"/>
              </w:rPr>
            </w:pPr>
            <w:r w:rsidRPr="00DE4629">
              <w:rPr>
                <w:color w:val="FFFFFF" w:themeColor="background1"/>
              </w:rPr>
              <w:t xml:space="preserve">To perform this job successfully, an individual must be able to perform each essential duty satisfactorily. The requirements listed below are representative of the knowledge, </w:t>
            </w:r>
            <w:r>
              <w:rPr>
                <w:color w:val="FFFFFF" w:themeColor="background1"/>
              </w:rPr>
              <w:t>skill, and/or ability required</w:t>
            </w:r>
          </w:p>
        </w:tc>
      </w:tr>
      <w:tr w:rsidR="00ED40CE" w:rsidRPr="00C32EB9" w14:paraId="09A153AC" w14:textId="77777777" w:rsidTr="00AC03A4">
        <w:trPr>
          <w:trHeight w:val="647"/>
        </w:trPr>
        <w:tc>
          <w:tcPr>
            <w:tcW w:w="10795" w:type="dxa"/>
          </w:tcPr>
          <w:p w14:paraId="6B3B6147" w14:textId="1854B4B9" w:rsidR="0050266B" w:rsidRPr="006A68FA" w:rsidRDefault="0050266B" w:rsidP="0050266B">
            <w:pPr>
              <w:pStyle w:val="ListParagraph"/>
              <w:numPr>
                <w:ilvl w:val="0"/>
                <w:numId w:val="12"/>
              </w:numPr>
              <w:rPr>
                <w:rFonts w:eastAsia="Times New Roman" w:cs="Times New Roman"/>
                <w:color w:val="000000"/>
                <w:lang w:eastAsia="en-GB"/>
              </w:rPr>
            </w:pPr>
            <w:r w:rsidRPr="006A68FA">
              <w:rPr>
                <w:rFonts w:eastAsia="Times New Roman" w:cs="Times New Roman"/>
                <w:color w:val="000000"/>
                <w:lang w:eastAsia="en-GB"/>
              </w:rPr>
              <w:t>Excellent communication skills, both written and verbal, with the ability to explain technical concepts to customers and validate outcomes</w:t>
            </w:r>
          </w:p>
          <w:p w14:paraId="1E379276" w14:textId="664328D5" w:rsidR="00186F5B" w:rsidRDefault="00186F5B" w:rsidP="0050266B">
            <w:pPr>
              <w:numPr>
                <w:ilvl w:val="0"/>
                <w:numId w:val="12"/>
              </w:numPr>
              <w:rPr>
                <w:rFonts w:eastAsia="Times New Roman" w:cs="Times New Roman"/>
                <w:color w:val="000000"/>
                <w:lang w:eastAsia="en-GB"/>
              </w:rPr>
            </w:pPr>
            <w:r>
              <w:rPr>
                <w:rFonts w:eastAsia="Times New Roman" w:cs="Times New Roman"/>
                <w:color w:val="000000"/>
                <w:lang w:eastAsia="en-GB"/>
              </w:rPr>
              <w:t>Strong knowledge</w:t>
            </w:r>
            <w:r w:rsidR="00A1371F">
              <w:rPr>
                <w:rFonts w:eastAsia="Times New Roman" w:cs="Times New Roman"/>
                <w:color w:val="000000"/>
                <w:lang w:eastAsia="en-GB"/>
              </w:rPr>
              <w:t xml:space="preserve"> of communications systems &amp; technologies including VoIP &amp; SIP</w:t>
            </w:r>
          </w:p>
          <w:p w14:paraId="600FC92B" w14:textId="5C17220F" w:rsidR="0050266B" w:rsidRPr="006A68FA" w:rsidRDefault="00A1371F" w:rsidP="0050266B">
            <w:pPr>
              <w:numPr>
                <w:ilvl w:val="0"/>
                <w:numId w:val="12"/>
              </w:numPr>
              <w:rPr>
                <w:rFonts w:eastAsia="Times New Roman" w:cs="Times New Roman"/>
                <w:color w:val="000000"/>
                <w:lang w:eastAsia="en-GB"/>
              </w:rPr>
            </w:pPr>
            <w:r>
              <w:rPr>
                <w:rFonts w:eastAsia="Times New Roman" w:cs="Times New Roman"/>
                <w:color w:val="000000"/>
                <w:lang w:eastAsia="en-GB"/>
              </w:rPr>
              <w:t xml:space="preserve">Good </w:t>
            </w:r>
            <w:proofErr w:type="spellStart"/>
            <w:r>
              <w:rPr>
                <w:rFonts w:eastAsia="Times New Roman" w:cs="Times New Roman"/>
                <w:color w:val="000000"/>
                <w:lang w:eastAsia="en-GB"/>
              </w:rPr>
              <w:t>unerstanding</w:t>
            </w:r>
            <w:proofErr w:type="spellEnd"/>
            <w:r w:rsidR="0050266B">
              <w:rPr>
                <w:rFonts w:eastAsia="Times New Roman" w:cs="Times New Roman"/>
                <w:color w:val="000000"/>
                <w:lang w:eastAsia="en-GB"/>
              </w:rPr>
              <w:t xml:space="preserve"> of n</w:t>
            </w:r>
            <w:r w:rsidR="0050266B" w:rsidRPr="006A68FA">
              <w:rPr>
                <w:rFonts w:eastAsia="Times New Roman" w:cs="Times New Roman"/>
                <w:color w:val="000000"/>
                <w:lang w:eastAsia="en-GB"/>
              </w:rPr>
              <w:t>etworking concepts (e.g., IP, DNS, DHCP, VLANs, VPNs) and their impact on communication systems</w:t>
            </w:r>
          </w:p>
          <w:p w14:paraId="58A55182" w14:textId="77777777" w:rsidR="0050266B" w:rsidRDefault="0050266B" w:rsidP="0050266B">
            <w:pPr>
              <w:pStyle w:val="ListParagraph"/>
              <w:numPr>
                <w:ilvl w:val="0"/>
                <w:numId w:val="12"/>
              </w:numPr>
              <w:rPr>
                <w:rFonts w:eastAsia="Times New Roman" w:cs="Times New Roman"/>
                <w:color w:val="000000"/>
                <w:lang w:eastAsia="en-GB"/>
              </w:rPr>
            </w:pPr>
            <w:r w:rsidRPr="006A68FA">
              <w:rPr>
                <w:rFonts w:eastAsia="Times New Roman" w:cs="Times New Roman"/>
                <w:color w:val="000000"/>
                <w:lang w:eastAsia="en-GB"/>
              </w:rPr>
              <w:t>Experience of routers, switches &amp; firewalls</w:t>
            </w:r>
          </w:p>
          <w:p w14:paraId="5934CEBA" w14:textId="4998018D" w:rsidR="0050266B" w:rsidRPr="006A68FA" w:rsidRDefault="0050266B" w:rsidP="0050266B">
            <w:pPr>
              <w:pStyle w:val="ListParagraph"/>
              <w:numPr>
                <w:ilvl w:val="0"/>
                <w:numId w:val="12"/>
              </w:numPr>
              <w:rPr>
                <w:rFonts w:eastAsia="Times New Roman" w:cs="Times New Roman"/>
                <w:color w:val="000000"/>
                <w:lang w:eastAsia="en-GB"/>
              </w:rPr>
            </w:pPr>
            <w:r w:rsidRPr="006A68FA">
              <w:rPr>
                <w:rFonts w:eastAsia="Times New Roman" w:cs="Times New Roman"/>
                <w:color w:val="000000"/>
                <w:lang w:eastAsia="en-GB"/>
              </w:rPr>
              <w:t xml:space="preserve">Customer-Centric, Empathetic, Dynamic, Passionate, Collaborative, Results Focused, Enthusiastic and </w:t>
            </w:r>
            <w:r>
              <w:rPr>
                <w:rFonts w:eastAsia="Times New Roman" w:cs="Times New Roman"/>
                <w:color w:val="000000"/>
                <w:lang w:eastAsia="en-GB"/>
              </w:rPr>
              <w:t>E</w:t>
            </w:r>
            <w:r w:rsidRPr="006A68FA">
              <w:rPr>
                <w:rFonts w:eastAsia="Times New Roman" w:cs="Times New Roman"/>
                <w:color w:val="000000"/>
                <w:lang w:eastAsia="en-GB"/>
              </w:rPr>
              <w:t>fficient</w:t>
            </w:r>
          </w:p>
          <w:p w14:paraId="59EBA1FE" w14:textId="1A4D981D" w:rsidR="0050266B" w:rsidRDefault="00F73D34" w:rsidP="0050266B">
            <w:pPr>
              <w:pStyle w:val="ListParagraph"/>
              <w:numPr>
                <w:ilvl w:val="0"/>
                <w:numId w:val="12"/>
              </w:numPr>
              <w:rPr>
                <w:rFonts w:eastAsia="Times New Roman" w:cs="Times New Roman"/>
                <w:color w:val="000000"/>
                <w:lang w:eastAsia="en-GB"/>
              </w:rPr>
            </w:pPr>
            <w:r>
              <w:rPr>
                <w:rFonts w:eastAsia="Times New Roman" w:cs="Times New Roman"/>
                <w:color w:val="000000"/>
                <w:lang w:eastAsia="en-GB"/>
              </w:rPr>
              <w:t>CompTIA Network+</w:t>
            </w:r>
          </w:p>
          <w:p w14:paraId="5202DE56" w14:textId="21289DE3" w:rsidR="005D76ED" w:rsidRPr="005D76ED" w:rsidRDefault="009B1B47" w:rsidP="005D76ED">
            <w:pPr>
              <w:pStyle w:val="ListParagraph"/>
              <w:numPr>
                <w:ilvl w:val="0"/>
                <w:numId w:val="12"/>
              </w:numPr>
              <w:rPr>
                <w:rFonts w:eastAsia="Times New Roman" w:cs="Times New Roman"/>
                <w:color w:val="000000"/>
                <w:lang w:eastAsia="en-GB"/>
              </w:rPr>
            </w:pPr>
            <w:r>
              <w:rPr>
                <w:rFonts w:eastAsia="Times New Roman" w:cstheme="minorHAnsi"/>
                <w:color w:val="000000"/>
                <w:lang w:eastAsia="en-GB"/>
              </w:rPr>
              <w:t>3</w:t>
            </w:r>
            <w:r w:rsidR="005D76ED">
              <w:rPr>
                <w:rFonts w:eastAsia="Times New Roman" w:cstheme="minorHAnsi"/>
                <w:color w:val="000000"/>
                <w:lang w:eastAsia="en-GB"/>
              </w:rPr>
              <w:t xml:space="preserve"> </w:t>
            </w:r>
            <w:proofErr w:type="gramStart"/>
            <w:r w:rsidR="005D76ED">
              <w:rPr>
                <w:rFonts w:eastAsia="Times New Roman" w:cstheme="minorHAnsi"/>
                <w:color w:val="000000"/>
                <w:lang w:eastAsia="en-GB"/>
              </w:rPr>
              <w:t>years</w:t>
            </w:r>
            <w:proofErr w:type="gramEnd"/>
            <w:r w:rsidR="005D76ED">
              <w:rPr>
                <w:rFonts w:eastAsia="Times New Roman" w:cstheme="minorHAnsi"/>
                <w:color w:val="000000"/>
                <w:lang w:eastAsia="en-GB"/>
              </w:rPr>
              <w:t xml:space="preserve"> demonstrable experience</w:t>
            </w:r>
          </w:p>
          <w:p w14:paraId="6D9D4042" w14:textId="77777777" w:rsidR="005D76ED" w:rsidRPr="005D76ED" w:rsidRDefault="005D76ED" w:rsidP="002E785F">
            <w:pPr>
              <w:pStyle w:val="ListParagraph"/>
              <w:rPr>
                <w:rFonts w:eastAsia="Times New Roman" w:cs="Times New Roman"/>
                <w:color w:val="000000"/>
                <w:lang w:eastAsia="en-GB"/>
              </w:rPr>
            </w:pPr>
          </w:p>
          <w:p w14:paraId="391F1D45" w14:textId="77777777" w:rsidR="00A218DB" w:rsidRDefault="00A218DB" w:rsidP="00A218DB"/>
          <w:p w14:paraId="47D320E2" w14:textId="5CBA9899" w:rsidR="00A218DB" w:rsidRPr="00DE4629" w:rsidRDefault="00A218DB" w:rsidP="00A218DB"/>
        </w:tc>
      </w:tr>
      <w:tr w:rsidR="00ED40CE" w:rsidRPr="00AA00C4" w14:paraId="6216AA67" w14:textId="77777777" w:rsidTr="00AC03A4">
        <w:trPr>
          <w:trHeight w:val="299"/>
        </w:trPr>
        <w:tc>
          <w:tcPr>
            <w:tcW w:w="10795" w:type="dxa"/>
            <w:shd w:val="clear" w:color="auto" w:fill="4472C4" w:themeFill="accent1"/>
          </w:tcPr>
          <w:p w14:paraId="4955226E" w14:textId="77777777" w:rsidR="00ED40CE" w:rsidRDefault="00ED40CE" w:rsidP="00AC03A4">
            <w:pPr>
              <w:rPr>
                <w:rFonts w:cstheme="minorHAnsi"/>
              </w:rPr>
            </w:pPr>
            <w:r>
              <w:rPr>
                <w:b/>
                <w:color w:val="FFFFFF" w:themeColor="background1"/>
              </w:rPr>
              <w:t>Benefits:</w:t>
            </w:r>
          </w:p>
        </w:tc>
      </w:tr>
      <w:tr w:rsidR="00ED40CE" w:rsidRPr="00AA00C4" w14:paraId="59C8C1E8" w14:textId="77777777" w:rsidTr="00AC03A4">
        <w:trPr>
          <w:trHeight w:val="299"/>
        </w:trPr>
        <w:tc>
          <w:tcPr>
            <w:tcW w:w="10795" w:type="dxa"/>
            <w:shd w:val="clear" w:color="auto" w:fill="FFFFFF" w:themeFill="background1"/>
          </w:tcPr>
          <w:p w14:paraId="55F3B219" w14:textId="687E6E74" w:rsidR="00761D41" w:rsidRPr="009934CC" w:rsidRDefault="00761D41" w:rsidP="00761D41">
            <w:pPr>
              <w:numPr>
                <w:ilvl w:val="0"/>
                <w:numId w:val="10"/>
              </w:numPr>
              <w:spacing w:before="100" w:beforeAutospacing="1" w:after="100" w:afterAutospacing="1"/>
              <w:rPr>
                <w:rFonts w:eastAsia="Times New Roman" w:cstheme="minorHAnsi"/>
                <w:color w:val="000000"/>
                <w:lang w:eastAsia="en-GB"/>
              </w:rPr>
            </w:pPr>
            <w:r w:rsidRPr="009934CC">
              <w:rPr>
                <w:rFonts w:eastAsia="Times New Roman" w:cstheme="minorHAnsi"/>
                <w:color w:val="000000"/>
                <w:lang w:eastAsia="en-GB"/>
              </w:rPr>
              <w:t>Competitive salary</w:t>
            </w:r>
          </w:p>
          <w:p w14:paraId="5C933CD6" w14:textId="3B4B9D61" w:rsidR="0056446D" w:rsidRDefault="0056446D" w:rsidP="0056446D">
            <w:pPr>
              <w:numPr>
                <w:ilvl w:val="0"/>
                <w:numId w:val="10"/>
              </w:numPr>
              <w:spacing w:before="100" w:beforeAutospacing="1" w:after="100" w:afterAutospacing="1"/>
              <w:rPr>
                <w:rFonts w:eastAsia="Times New Roman" w:cstheme="minorHAnsi"/>
                <w:color w:val="000000"/>
                <w:lang w:eastAsia="en-GB"/>
              </w:rPr>
            </w:pPr>
            <w:r w:rsidRPr="009934CC">
              <w:rPr>
                <w:rFonts w:eastAsia="Times New Roman" w:cstheme="minorHAnsi"/>
                <w:color w:val="000000"/>
                <w:lang w:eastAsia="en-GB"/>
              </w:rPr>
              <w:t>2</w:t>
            </w:r>
            <w:r w:rsidR="00D651D4">
              <w:rPr>
                <w:rFonts w:eastAsia="Times New Roman" w:cstheme="minorHAnsi"/>
                <w:color w:val="000000"/>
                <w:lang w:eastAsia="en-GB"/>
              </w:rPr>
              <w:t>2</w:t>
            </w:r>
            <w:r w:rsidRPr="009934CC">
              <w:rPr>
                <w:rFonts w:eastAsia="Times New Roman" w:cstheme="minorHAnsi"/>
                <w:color w:val="000000"/>
                <w:lang w:eastAsia="en-GB"/>
              </w:rPr>
              <w:t xml:space="preserve"> days annual holiday + 8 bank holidays</w:t>
            </w:r>
          </w:p>
          <w:p w14:paraId="697315D5" w14:textId="3E54472D" w:rsidR="00A218DB" w:rsidRPr="009934CC" w:rsidRDefault="00A218DB" w:rsidP="0056446D">
            <w:pPr>
              <w:numPr>
                <w:ilvl w:val="0"/>
                <w:numId w:val="10"/>
              </w:numPr>
              <w:spacing w:before="100" w:beforeAutospacing="1" w:after="100" w:afterAutospacing="1"/>
              <w:rPr>
                <w:rFonts w:eastAsia="Times New Roman" w:cstheme="minorHAnsi"/>
                <w:color w:val="000000"/>
                <w:lang w:eastAsia="en-GB"/>
              </w:rPr>
            </w:pPr>
            <w:r>
              <w:rPr>
                <w:rFonts w:eastAsia="Times New Roman" w:cstheme="minorHAnsi"/>
                <w:color w:val="000000"/>
                <w:lang w:eastAsia="en-GB"/>
              </w:rPr>
              <w:t>Loyalty Holidays</w:t>
            </w:r>
          </w:p>
          <w:p w14:paraId="5A207DA8" w14:textId="28B1B34C" w:rsidR="00DF199D" w:rsidRPr="009934CC" w:rsidRDefault="00DF199D" w:rsidP="0056446D">
            <w:pPr>
              <w:numPr>
                <w:ilvl w:val="0"/>
                <w:numId w:val="10"/>
              </w:numPr>
              <w:spacing w:before="100" w:beforeAutospacing="1" w:after="100" w:afterAutospacing="1"/>
              <w:rPr>
                <w:rFonts w:eastAsia="Times New Roman" w:cstheme="minorHAnsi"/>
                <w:color w:val="000000"/>
                <w:lang w:eastAsia="en-GB"/>
              </w:rPr>
            </w:pPr>
            <w:r w:rsidRPr="009934CC">
              <w:rPr>
                <w:rFonts w:eastAsia="Times New Roman" w:cstheme="minorHAnsi"/>
                <w:color w:val="000000"/>
                <w:lang w:eastAsia="en-GB"/>
              </w:rPr>
              <w:t>On-site free parking</w:t>
            </w:r>
          </w:p>
          <w:p w14:paraId="1791D7A7" w14:textId="20327D9D" w:rsidR="0056446D" w:rsidRDefault="0056446D" w:rsidP="0056446D">
            <w:pPr>
              <w:numPr>
                <w:ilvl w:val="0"/>
                <w:numId w:val="10"/>
              </w:numPr>
              <w:spacing w:before="100" w:beforeAutospacing="1" w:after="100" w:afterAutospacing="1"/>
              <w:rPr>
                <w:rFonts w:eastAsia="Times New Roman" w:cstheme="minorHAnsi"/>
                <w:color w:val="000000"/>
                <w:lang w:eastAsia="en-GB"/>
              </w:rPr>
            </w:pPr>
            <w:r w:rsidRPr="009934CC">
              <w:rPr>
                <w:rFonts w:eastAsia="Times New Roman" w:cstheme="minorHAnsi"/>
                <w:color w:val="000000"/>
                <w:lang w:eastAsia="en-GB"/>
              </w:rPr>
              <w:t>Pension with Employer contribution</w:t>
            </w:r>
            <w:r w:rsidR="00D651D4">
              <w:rPr>
                <w:rFonts w:eastAsia="Times New Roman" w:cstheme="minorHAnsi"/>
                <w:color w:val="000000"/>
                <w:lang w:eastAsia="en-GB"/>
              </w:rPr>
              <w:t>s</w:t>
            </w:r>
          </w:p>
          <w:p w14:paraId="2D871413" w14:textId="18350A81" w:rsidR="00D651D4" w:rsidRPr="009934CC" w:rsidRDefault="00D651D4" w:rsidP="0056446D">
            <w:pPr>
              <w:numPr>
                <w:ilvl w:val="0"/>
                <w:numId w:val="10"/>
              </w:numPr>
              <w:spacing w:before="100" w:beforeAutospacing="1" w:after="100" w:afterAutospacing="1"/>
              <w:rPr>
                <w:rFonts w:eastAsia="Times New Roman" w:cstheme="minorHAnsi"/>
                <w:color w:val="000000"/>
                <w:lang w:eastAsia="en-GB"/>
              </w:rPr>
            </w:pPr>
            <w:proofErr w:type="spellStart"/>
            <w:r>
              <w:rPr>
                <w:rFonts w:eastAsia="Times New Roman" w:cstheme="minorHAnsi"/>
                <w:color w:val="000000"/>
                <w:lang w:eastAsia="en-GB"/>
              </w:rPr>
              <w:lastRenderedPageBreak/>
              <w:t>Medicash</w:t>
            </w:r>
            <w:proofErr w:type="spellEnd"/>
            <w:r>
              <w:rPr>
                <w:rFonts w:eastAsia="Times New Roman" w:cstheme="minorHAnsi"/>
                <w:color w:val="000000"/>
                <w:lang w:eastAsia="en-GB"/>
              </w:rPr>
              <w:t xml:space="preserve"> Health Benefit</w:t>
            </w:r>
          </w:p>
          <w:p w14:paraId="64529308" w14:textId="2A81E692" w:rsidR="00D50909" w:rsidRPr="009934CC" w:rsidRDefault="007D6FF4" w:rsidP="0056446D">
            <w:pPr>
              <w:numPr>
                <w:ilvl w:val="0"/>
                <w:numId w:val="10"/>
              </w:numPr>
              <w:spacing w:before="100" w:beforeAutospacing="1" w:after="100" w:afterAutospacing="1"/>
              <w:rPr>
                <w:rFonts w:eastAsia="Times New Roman" w:cstheme="minorHAnsi"/>
                <w:color w:val="000000"/>
                <w:lang w:eastAsia="en-GB"/>
              </w:rPr>
            </w:pPr>
            <w:r w:rsidRPr="009934CC">
              <w:rPr>
                <w:rFonts w:eastAsia="Times New Roman" w:cstheme="minorHAnsi"/>
                <w:color w:val="000000"/>
                <w:lang w:eastAsia="en-GB"/>
              </w:rPr>
              <w:t xml:space="preserve">The opportunity to </w:t>
            </w:r>
            <w:r w:rsidR="00D651D4">
              <w:rPr>
                <w:rFonts w:eastAsia="Times New Roman" w:cstheme="minorHAnsi"/>
                <w:color w:val="000000"/>
                <w:lang w:eastAsia="en-GB"/>
              </w:rPr>
              <w:t>grow</w:t>
            </w:r>
            <w:r w:rsidRPr="009934CC">
              <w:rPr>
                <w:rFonts w:eastAsia="Times New Roman" w:cstheme="minorHAnsi"/>
                <w:color w:val="000000"/>
                <w:lang w:eastAsia="en-GB"/>
              </w:rPr>
              <w:t xml:space="preserve"> and develop skills</w:t>
            </w:r>
          </w:p>
          <w:p w14:paraId="67EB7A43" w14:textId="54774821" w:rsidR="007D6FF4" w:rsidRPr="009934CC" w:rsidRDefault="00CD6562" w:rsidP="0056446D">
            <w:pPr>
              <w:numPr>
                <w:ilvl w:val="0"/>
                <w:numId w:val="10"/>
              </w:numPr>
              <w:spacing w:before="100" w:beforeAutospacing="1" w:after="100" w:afterAutospacing="1"/>
              <w:rPr>
                <w:rFonts w:eastAsia="Times New Roman" w:cstheme="minorHAnsi"/>
                <w:color w:val="000000"/>
                <w:lang w:eastAsia="en-GB"/>
              </w:rPr>
            </w:pPr>
            <w:r w:rsidRPr="009934CC">
              <w:rPr>
                <w:rFonts w:eastAsia="Times New Roman" w:cstheme="minorHAnsi"/>
                <w:color w:val="000000"/>
                <w:lang w:eastAsia="en-GB"/>
              </w:rPr>
              <w:t>Company events and incentives</w:t>
            </w:r>
          </w:p>
          <w:p w14:paraId="052439C4" w14:textId="7F16F2B3" w:rsidR="00ED40CE" w:rsidRPr="00A13AB4" w:rsidRDefault="00860D95" w:rsidP="00A13AB4">
            <w:pPr>
              <w:numPr>
                <w:ilvl w:val="0"/>
                <w:numId w:val="10"/>
              </w:numPr>
              <w:spacing w:before="100" w:beforeAutospacing="1" w:after="100" w:afterAutospacing="1"/>
              <w:rPr>
                <w:rFonts w:ascii="Open Sans" w:eastAsia="Times New Roman" w:hAnsi="Open Sans" w:cs="Times New Roman"/>
                <w:color w:val="000000"/>
                <w:sz w:val="23"/>
                <w:szCs w:val="23"/>
                <w:lang w:eastAsia="en-GB"/>
              </w:rPr>
            </w:pPr>
            <w:r w:rsidRPr="009934CC">
              <w:rPr>
                <w:rFonts w:eastAsia="Times New Roman" w:cstheme="minorHAnsi"/>
                <w:color w:val="000000"/>
                <w:lang w:eastAsia="en-GB"/>
              </w:rPr>
              <w:t xml:space="preserve">Full appreciation and reward </w:t>
            </w:r>
            <w:proofErr w:type="gramStart"/>
            <w:r w:rsidRPr="009934CC">
              <w:rPr>
                <w:rFonts w:eastAsia="Times New Roman" w:cstheme="minorHAnsi"/>
                <w:color w:val="000000"/>
                <w:lang w:eastAsia="en-GB"/>
              </w:rPr>
              <w:t>of hard working</w:t>
            </w:r>
            <w:proofErr w:type="gramEnd"/>
            <w:r w:rsidRPr="009934CC">
              <w:rPr>
                <w:rFonts w:eastAsia="Times New Roman" w:cstheme="minorHAnsi"/>
                <w:color w:val="000000"/>
                <w:lang w:eastAsia="en-GB"/>
              </w:rPr>
              <w:t xml:space="preserve"> and long-term commitment</w:t>
            </w:r>
          </w:p>
        </w:tc>
      </w:tr>
    </w:tbl>
    <w:p w14:paraId="318EF263" w14:textId="5F3B4720" w:rsidR="00ED40CE" w:rsidRPr="00DE4629" w:rsidRDefault="00ED40CE" w:rsidP="00ED40CE">
      <w:pPr>
        <w:tabs>
          <w:tab w:val="left" w:pos="1620"/>
          <w:tab w:val="left" w:pos="4680"/>
          <w:tab w:val="left" w:pos="6390"/>
        </w:tabs>
        <w:spacing w:before="120" w:after="120"/>
        <w:rPr>
          <w:rFonts w:cs="Arial"/>
          <w:sz w:val="20"/>
        </w:rPr>
      </w:pPr>
    </w:p>
    <w:sectPr w:rsidR="00ED40CE" w:rsidRPr="00DE4629" w:rsidSect="00A218DB">
      <w:headerReference w:type="default" r:id="rId7"/>
      <w:headerReference w:type="first" r:id="rId8"/>
      <w:pgSz w:w="11906" w:h="16838"/>
      <w:pgMar w:top="720" w:right="720" w:bottom="720" w:left="72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BA30F" w14:textId="77777777" w:rsidR="002052A8" w:rsidRDefault="002052A8" w:rsidP="00A218DB">
      <w:pPr>
        <w:spacing w:after="0" w:line="240" w:lineRule="auto"/>
      </w:pPr>
      <w:r>
        <w:separator/>
      </w:r>
    </w:p>
  </w:endnote>
  <w:endnote w:type="continuationSeparator" w:id="0">
    <w:p w14:paraId="507EE51A" w14:textId="77777777" w:rsidR="002052A8" w:rsidRDefault="002052A8" w:rsidP="00A2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40A38" w14:textId="77777777" w:rsidR="002052A8" w:rsidRDefault="002052A8" w:rsidP="00A218DB">
      <w:pPr>
        <w:spacing w:after="0" w:line="240" w:lineRule="auto"/>
      </w:pPr>
      <w:r>
        <w:separator/>
      </w:r>
    </w:p>
  </w:footnote>
  <w:footnote w:type="continuationSeparator" w:id="0">
    <w:p w14:paraId="2AF2F216" w14:textId="77777777" w:rsidR="002052A8" w:rsidRDefault="002052A8" w:rsidP="00A21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6356" w14:textId="72C5168C" w:rsidR="00A218DB" w:rsidRDefault="00A218DB" w:rsidP="00A218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5DF1" w14:textId="1F6C500D" w:rsidR="00A218DB" w:rsidRDefault="00A218DB" w:rsidP="00A218DB">
    <w:pPr>
      <w:pStyle w:val="Header"/>
      <w:jc w:val="center"/>
    </w:pPr>
    <w:r w:rsidRPr="002A7BAC">
      <w:rPr>
        <w:b/>
        <w:bCs/>
        <w:noProof/>
      </w:rPr>
      <w:drawing>
        <wp:inline distT="0" distB="0" distL="0" distR="0" wp14:anchorId="1947CD47" wp14:editId="729AEC5D">
          <wp:extent cx="2698750" cy="687095"/>
          <wp:effectExtent l="0" t="0" r="6350" b="0"/>
          <wp:docPr id="1337617452"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269836" name="Picture 1" descr="A black and white logo&#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9545" cy="6974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AB1"/>
    <w:multiLevelType w:val="multilevel"/>
    <w:tmpl w:val="228C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725"/>
    <w:multiLevelType w:val="hybridMultilevel"/>
    <w:tmpl w:val="C0E2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D41E3"/>
    <w:multiLevelType w:val="hybridMultilevel"/>
    <w:tmpl w:val="A32A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31F91"/>
    <w:multiLevelType w:val="multilevel"/>
    <w:tmpl w:val="6680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81493"/>
    <w:multiLevelType w:val="multilevel"/>
    <w:tmpl w:val="63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168D5"/>
    <w:multiLevelType w:val="multilevel"/>
    <w:tmpl w:val="E5D6FC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267112"/>
    <w:multiLevelType w:val="multilevel"/>
    <w:tmpl w:val="037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C3D15"/>
    <w:multiLevelType w:val="multilevel"/>
    <w:tmpl w:val="0EC4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F1E43"/>
    <w:multiLevelType w:val="multilevel"/>
    <w:tmpl w:val="376E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83CDF"/>
    <w:multiLevelType w:val="multilevel"/>
    <w:tmpl w:val="E002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225A93"/>
    <w:multiLevelType w:val="multilevel"/>
    <w:tmpl w:val="00FE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228B7"/>
    <w:multiLevelType w:val="hybridMultilevel"/>
    <w:tmpl w:val="06DC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A29F2"/>
    <w:multiLevelType w:val="hybridMultilevel"/>
    <w:tmpl w:val="E8EAF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61438"/>
    <w:multiLevelType w:val="hybridMultilevel"/>
    <w:tmpl w:val="A3CC6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909FF"/>
    <w:multiLevelType w:val="hybridMultilevel"/>
    <w:tmpl w:val="4F1A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3270091">
    <w:abstractNumId w:val="11"/>
  </w:num>
  <w:num w:numId="2" w16cid:durableId="860437253">
    <w:abstractNumId w:val="2"/>
  </w:num>
  <w:num w:numId="3" w16cid:durableId="1622685835">
    <w:abstractNumId w:val="7"/>
  </w:num>
  <w:num w:numId="4" w16cid:durableId="1529681672">
    <w:abstractNumId w:val="5"/>
  </w:num>
  <w:num w:numId="5" w16cid:durableId="630400300">
    <w:abstractNumId w:val="14"/>
  </w:num>
  <w:num w:numId="6" w16cid:durableId="388380544">
    <w:abstractNumId w:val="1"/>
  </w:num>
  <w:num w:numId="7" w16cid:durableId="1204709460">
    <w:abstractNumId w:val="3"/>
  </w:num>
  <w:num w:numId="8" w16cid:durableId="884758584">
    <w:abstractNumId w:val="10"/>
  </w:num>
  <w:num w:numId="9" w16cid:durableId="1962345435">
    <w:abstractNumId w:val="0"/>
  </w:num>
  <w:num w:numId="10" w16cid:durableId="1379284529">
    <w:abstractNumId w:val="8"/>
  </w:num>
  <w:num w:numId="11" w16cid:durableId="1177959660">
    <w:abstractNumId w:val="4"/>
  </w:num>
  <w:num w:numId="12" w16cid:durableId="1299215938">
    <w:abstractNumId w:val="12"/>
  </w:num>
  <w:num w:numId="13" w16cid:durableId="1843622221">
    <w:abstractNumId w:val="9"/>
  </w:num>
  <w:num w:numId="14" w16cid:durableId="1209151680">
    <w:abstractNumId w:val="13"/>
  </w:num>
  <w:num w:numId="15" w16cid:durableId="218438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87"/>
    <w:rsid w:val="00042A22"/>
    <w:rsid w:val="00047332"/>
    <w:rsid w:val="000A660D"/>
    <w:rsid w:val="000D3917"/>
    <w:rsid w:val="00116702"/>
    <w:rsid w:val="00132F1D"/>
    <w:rsid w:val="001425C8"/>
    <w:rsid w:val="0014409C"/>
    <w:rsid w:val="001515A7"/>
    <w:rsid w:val="0018421B"/>
    <w:rsid w:val="00186F5B"/>
    <w:rsid w:val="001A22E1"/>
    <w:rsid w:val="001B5229"/>
    <w:rsid w:val="001B797F"/>
    <w:rsid w:val="001C6940"/>
    <w:rsid w:val="001F40FF"/>
    <w:rsid w:val="002052A8"/>
    <w:rsid w:val="00220E75"/>
    <w:rsid w:val="00222B48"/>
    <w:rsid w:val="0027313D"/>
    <w:rsid w:val="00275475"/>
    <w:rsid w:val="002B140B"/>
    <w:rsid w:val="002E785F"/>
    <w:rsid w:val="002F3894"/>
    <w:rsid w:val="002F78D5"/>
    <w:rsid w:val="0034495F"/>
    <w:rsid w:val="00362305"/>
    <w:rsid w:val="003839AB"/>
    <w:rsid w:val="00386828"/>
    <w:rsid w:val="00397EE3"/>
    <w:rsid w:val="003A14F7"/>
    <w:rsid w:val="003B7713"/>
    <w:rsid w:val="003C0DFE"/>
    <w:rsid w:val="003D5F66"/>
    <w:rsid w:val="003F58E9"/>
    <w:rsid w:val="00450146"/>
    <w:rsid w:val="00474594"/>
    <w:rsid w:val="00496007"/>
    <w:rsid w:val="004B340C"/>
    <w:rsid w:val="004C3043"/>
    <w:rsid w:val="0050266B"/>
    <w:rsid w:val="00563749"/>
    <w:rsid w:val="0056446D"/>
    <w:rsid w:val="005A005E"/>
    <w:rsid w:val="005A7003"/>
    <w:rsid w:val="005D4CB4"/>
    <w:rsid w:val="005D70D9"/>
    <w:rsid w:val="005D76ED"/>
    <w:rsid w:val="005E2561"/>
    <w:rsid w:val="006030D1"/>
    <w:rsid w:val="00603E73"/>
    <w:rsid w:val="00634921"/>
    <w:rsid w:val="00642FDC"/>
    <w:rsid w:val="0068687C"/>
    <w:rsid w:val="006A0B5A"/>
    <w:rsid w:val="006A68FA"/>
    <w:rsid w:val="006C00B0"/>
    <w:rsid w:val="006D216A"/>
    <w:rsid w:val="006D6D58"/>
    <w:rsid w:val="006E615F"/>
    <w:rsid w:val="007233DC"/>
    <w:rsid w:val="00750D77"/>
    <w:rsid w:val="00761D41"/>
    <w:rsid w:val="007B261B"/>
    <w:rsid w:val="007B538D"/>
    <w:rsid w:val="007B5CD8"/>
    <w:rsid w:val="007D6FF4"/>
    <w:rsid w:val="007F5747"/>
    <w:rsid w:val="00800BF3"/>
    <w:rsid w:val="0081780A"/>
    <w:rsid w:val="00860D95"/>
    <w:rsid w:val="0086214F"/>
    <w:rsid w:val="008E3CE1"/>
    <w:rsid w:val="008F0B8E"/>
    <w:rsid w:val="00901EA0"/>
    <w:rsid w:val="00906014"/>
    <w:rsid w:val="00973DCB"/>
    <w:rsid w:val="00980D97"/>
    <w:rsid w:val="009934CC"/>
    <w:rsid w:val="00993B32"/>
    <w:rsid w:val="00994F51"/>
    <w:rsid w:val="009B1B47"/>
    <w:rsid w:val="009C5D03"/>
    <w:rsid w:val="009F275A"/>
    <w:rsid w:val="009F63BE"/>
    <w:rsid w:val="00A1371F"/>
    <w:rsid w:val="00A13AB4"/>
    <w:rsid w:val="00A218DB"/>
    <w:rsid w:val="00A8081F"/>
    <w:rsid w:val="00A8344D"/>
    <w:rsid w:val="00AA76A0"/>
    <w:rsid w:val="00AC4948"/>
    <w:rsid w:val="00AD1441"/>
    <w:rsid w:val="00B24EF5"/>
    <w:rsid w:val="00B478CE"/>
    <w:rsid w:val="00B50568"/>
    <w:rsid w:val="00BC7366"/>
    <w:rsid w:val="00C0156E"/>
    <w:rsid w:val="00C503CC"/>
    <w:rsid w:val="00C619BA"/>
    <w:rsid w:val="00C746EF"/>
    <w:rsid w:val="00CC0563"/>
    <w:rsid w:val="00CC39CE"/>
    <w:rsid w:val="00CD6562"/>
    <w:rsid w:val="00D00037"/>
    <w:rsid w:val="00D07CD4"/>
    <w:rsid w:val="00D21EBA"/>
    <w:rsid w:val="00D3692C"/>
    <w:rsid w:val="00D41B5B"/>
    <w:rsid w:val="00D50909"/>
    <w:rsid w:val="00D651D4"/>
    <w:rsid w:val="00DB26AE"/>
    <w:rsid w:val="00DF199D"/>
    <w:rsid w:val="00DF1CFD"/>
    <w:rsid w:val="00E04F60"/>
    <w:rsid w:val="00E06AB6"/>
    <w:rsid w:val="00E22DB0"/>
    <w:rsid w:val="00E80D4A"/>
    <w:rsid w:val="00EA641D"/>
    <w:rsid w:val="00EC28A2"/>
    <w:rsid w:val="00ED40CE"/>
    <w:rsid w:val="00ED62CC"/>
    <w:rsid w:val="00F0044A"/>
    <w:rsid w:val="00F73D34"/>
    <w:rsid w:val="00FA6287"/>
    <w:rsid w:val="00FB1002"/>
    <w:rsid w:val="00F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A9EB"/>
  <w15:chartTrackingRefBased/>
  <w15:docId w15:val="{052EF419-5610-47EE-AB5C-B1C95FA2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87"/>
    <w:rPr>
      <w:lang w:val="en-US"/>
    </w:rPr>
  </w:style>
  <w:style w:type="paragraph" w:styleId="Heading1">
    <w:name w:val="heading 1"/>
    <w:basedOn w:val="Normal"/>
    <w:next w:val="Normal"/>
    <w:link w:val="Heading1Char"/>
    <w:uiPriority w:val="9"/>
    <w:qFormat/>
    <w:rsid w:val="00FA62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87"/>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FA62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287"/>
    <w:pPr>
      <w:ind w:left="720"/>
      <w:contextualSpacing/>
    </w:pPr>
  </w:style>
  <w:style w:type="character" w:styleId="PlaceholderText">
    <w:name w:val="Placeholder Text"/>
    <w:basedOn w:val="DefaultParagraphFont"/>
    <w:uiPriority w:val="99"/>
    <w:semiHidden/>
    <w:rsid w:val="0014409C"/>
    <w:rPr>
      <w:color w:val="808080"/>
    </w:rPr>
  </w:style>
  <w:style w:type="paragraph" w:customStyle="1" w:styleId="paragraph">
    <w:name w:val="paragraph"/>
    <w:basedOn w:val="Normal"/>
    <w:rsid w:val="0086214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A21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8DB"/>
    <w:rPr>
      <w:lang w:val="en-US"/>
    </w:rPr>
  </w:style>
  <w:style w:type="paragraph" w:styleId="Footer">
    <w:name w:val="footer"/>
    <w:basedOn w:val="Normal"/>
    <w:link w:val="FooterChar"/>
    <w:uiPriority w:val="99"/>
    <w:unhideWhenUsed/>
    <w:rsid w:val="00A21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8D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9646648EEB46F6B913AB0E041F1DFF"/>
        <w:category>
          <w:name w:val="General"/>
          <w:gallery w:val="placeholder"/>
        </w:category>
        <w:types>
          <w:type w:val="bbPlcHdr"/>
        </w:types>
        <w:behaviors>
          <w:behavior w:val="content"/>
        </w:behaviors>
        <w:guid w:val="{2312DCEB-906D-437D-AE81-D7F9A3E0C0E9}"/>
      </w:docPartPr>
      <w:docPartBody>
        <w:p w:rsidR="00E9593E" w:rsidRDefault="00753C76" w:rsidP="00753C76">
          <w:pPr>
            <w:pStyle w:val="C09646648EEB46F6B913AB0E041F1DFF"/>
          </w:pPr>
          <w:r w:rsidRPr="00E87A37">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76"/>
    <w:rsid w:val="000B2B16"/>
    <w:rsid w:val="000D3917"/>
    <w:rsid w:val="001E075C"/>
    <w:rsid w:val="00362305"/>
    <w:rsid w:val="006A0B5A"/>
    <w:rsid w:val="00753203"/>
    <w:rsid w:val="00753C76"/>
    <w:rsid w:val="00895EFB"/>
    <w:rsid w:val="009A107A"/>
    <w:rsid w:val="009B65BC"/>
    <w:rsid w:val="00C41E65"/>
    <w:rsid w:val="00D07CD4"/>
    <w:rsid w:val="00E9593E"/>
    <w:rsid w:val="00FA5658"/>
    <w:rsid w:val="00FB1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C76"/>
    <w:rPr>
      <w:color w:val="808080"/>
    </w:rPr>
  </w:style>
  <w:style w:type="paragraph" w:customStyle="1" w:styleId="C09646648EEB46F6B913AB0E041F1DFF">
    <w:name w:val="C09646648EEB46F6B913AB0E041F1DFF"/>
    <w:rsid w:val="00753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Smith</dc:creator>
  <cp:keywords/>
  <dc:description/>
  <cp:lastModifiedBy>Tracy Hill</cp:lastModifiedBy>
  <cp:revision>2</cp:revision>
  <cp:lastPrinted>2020-04-27T14:28:00Z</cp:lastPrinted>
  <dcterms:created xsi:type="dcterms:W3CDTF">2025-03-07T16:33:00Z</dcterms:created>
  <dcterms:modified xsi:type="dcterms:W3CDTF">2025-03-07T16:33:00Z</dcterms:modified>
</cp:coreProperties>
</file>